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E5" w:rsidRPr="00BC7FE5" w:rsidRDefault="00BC7FE5" w:rsidP="00BC7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Competitions on Maths for the </w:t>
      </w:r>
      <w:proofErr w:type="spellStart"/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greek</w:t>
      </w:r>
      <w:proofErr w:type="spellEnd"/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gifted students in Maths!</w:t>
      </w:r>
    </w:p>
    <w:p w:rsidR="00BC7FE5" w:rsidRPr="00BC7FE5" w:rsidRDefault="00BC7FE5" w:rsidP="00BC7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BC7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Greek Mathematical Society</w:t>
      </w:r>
    </w:p>
    <w:p w:rsidR="00BC7FE5" w:rsidRPr="00BC7FE5" w:rsidRDefault="00BC7FE5" w:rsidP="00BC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7FE5" w:rsidRPr="00BC7FE5" w:rsidRDefault="00BC7FE5" w:rsidP="00BC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7FE5" w:rsidRPr="00BC7FE5" w:rsidRDefault="00BC7FE5" w:rsidP="00BC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The Greek Mathematical Society (GMS) has a </w:t>
      </w:r>
      <w:proofErr w:type="gramStart"/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94 year</w:t>
      </w:r>
      <w:proofErr w:type="gramEnd"/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long history. Founded in 1918 in Athens, today it has branches in most of the country’s provinces, more than 15000 members, and 34 regional branches; it has a significant presence in science and culture and is involved in multifaceted activities, while its operation is based on voluntary members.</w:t>
      </w:r>
    </w:p>
    <w:p w:rsidR="00BC7FE5" w:rsidRPr="00BC7FE5" w:rsidRDefault="00BC7FE5" w:rsidP="00BC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The objective of the GMS is to promote and disseminate the various branches of mathematics; this objective is achieved through a series of set goals which are generally as follows:</w:t>
      </w:r>
    </w:p>
    <w:p w:rsidR="00BC7FE5" w:rsidRPr="00BC7FE5" w:rsidRDefault="00BC7FE5" w:rsidP="00BC7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progress of the Science in Mathematics</w:t>
      </w:r>
    </w:p>
    <w:p w:rsidR="00BC7FE5" w:rsidRPr="00BC7FE5" w:rsidRDefault="00BC7FE5" w:rsidP="00BC7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promotion of the free exchange of information between mathematics, science and society.</w:t>
      </w:r>
    </w:p>
    <w:p w:rsidR="00BC7FE5" w:rsidRPr="00BC7FE5" w:rsidRDefault="00BC7FE5" w:rsidP="00BC7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substantial and continuous improvement of mathematical education and the advancement of general education.</w:t>
      </w:r>
    </w:p>
    <w:p w:rsidR="00BC7FE5" w:rsidRPr="00BC7FE5" w:rsidRDefault="00BC7FE5" w:rsidP="00BC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In order to achieve and complete its objectives the GMS organizes numerous activities such as: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Publishing magazines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Organizing and running a library.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Publishing mathematics books by Greek and foreign writers.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Conducting successfully the annual three-day National Conference on Mathematical Education.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It organizes three annual Panhellenic Student Competitions: “Thales”, “</w:t>
      </w:r>
      <w:proofErr w:type="spellStart"/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Euclides</w:t>
      </w:r>
      <w:proofErr w:type="spellEnd"/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”, “Archimedes,” and it selects the team members that form the national team that represents Greece in the Balkans and the International Mathematical Olympiad.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It organized the 45th International Mathematical Olympiad (45th IMO) and organizes Mathematical Olympiads and Balkan Olympiads for University students.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It organizes Mathematics Summer Schools for High School and Lyceum Students, as well as a Mathematics Summer Camp for elementary students, for the improvement of Mathematical Education.</w:t>
      </w:r>
    </w:p>
    <w:p w:rsidR="00BC7FE5" w:rsidRPr="00BC7FE5" w:rsidRDefault="00BC7FE5" w:rsidP="00BC7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It maintains and develops the topics bank for Lyceum mathematics, a collection of dozens of classified exercises that continually grows and is freely available through the Internet.</w:t>
      </w:r>
    </w:p>
    <w:p w:rsidR="00BC7FE5" w:rsidRPr="00BC7FE5" w:rsidRDefault="00BC7FE5" w:rsidP="00BC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7FE5">
        <w:rPr>
          <w:rFonts w:ascii="Times New Roman" w:eastAsia="Times New Roman" w:hAnsi="Times New Roman" w:cs="Times New Roman"/>
          <w:sz w:val="24"/>
          <w:szCs w:val="24"/>
          <w:lang w:eastAsia="en-GB"/>
        </w:rPr>
        <w:t>All the above prove that today the GMS is a thriving and active research society deeply involved in education and research activities, while members’ numbers and the society’s scientific activities show that the GMS has achieved a prominent scientific position both in Greece and worldwide, even in economic or otherwise adverse conditions.</w:t>
      </w:r>
    </w:p>
    <w:p w:rsidR="0069049B" w:rsidRDefault="0069049B">
      <w:bookmarkStart w:id="0" w:name="_GoBack"/>
      <w:bookmarkEnd w:id="0"/>
    </w:p>
    <w:sectPr w:rsidR="00690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80B"/>
    <w:multiLevelType w:val="multilevel"/>
    <w:tmpl w:val="BF3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A5680"/>
    <w:multiLevelType w:val="multilevel"/>
    <w:tmpl w:val="4B4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E5"/>
    <w:rsid w:val="0069049B"/>
    <w:rsid w:val="009868F6"/>
    <w:rsid w:val="00BC7FE5"/>
    <w:rsid w:val="00F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545BE-8886-4924-8282-2FDE540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2018-11-12T07:42:00Z</dcterms:created>
  <dcterms:modified xsi:type="dcterms:W3CDTF">2018-11-12T07:42:00Z</dcterms:modified>
</cp:coreProperties>
</file>